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82" w:rsidRPr="006A4103" w:rsidRDefault="00A7494E">
      <w:pPr>
        <w:rPr>
          <w:b/>
          <w:sz w:val="28"/>
          <w:szCs w:val="28"/>
        </w:rPr>
      </w:pPr>
      <w:r>
        <w:rPr>
          <w:b/>
          <w:sz w:val="28"/>
          <w:szCs w:val="28"/>
        </w:rPr>
        <w:t>36</w:t>
      </w:r>
      <w:r w:rsidRPr="00A7494E">
        <w:rPr>
          <w:b/>
          <w:sz w:val="28"/>
          <w:szCs w:val="28"/>
          <w:vertAlign w:val="superscript"/>
        </w:rPr>
        <w:t>th</w:t>
      </w:r>
      <w:r w:rsidR="00F326FA">
        <w:rPr>
          <w:b/>
          <w:sz w:val="28"/>
          <w:szCs w:val="28"/>
        </w:rPr>
        <w:t xml:space="preserve"> District Democrats 2015</w:t>
      </w:r>
      <w:r>
        <w:rPr>
          <w:b/>
          <w:sz w:val="28"/>
          <w:szCs w:val="28"/>
        </w:rPr>
        <w:t xml:space="preserve"> Endorsement</w:t>
      </w:r>
      <w:r w:rsidR="00682656">
        <w:rPr>
          <w:b/>
          <w:sz w:val="28"/>
          <w:szCs w:val="28"/>
        </w:rPr>
        <w:t xml:space="preserve"> Rules</w:t>
      </w:r>
    </w:p>
    <w:p w:rsidR="005B4FEA" w:rsidRDefault="005B4FEA"/>
    <w:p w:rsidR="005B4FEA" w:rsidRDefault="005B4FEA" w:rsidP="00B0542D">
      <w:pPr>
        <w:numPr>
          <w:ilvl w:val="0"/>
          <w:numId w:val="1"/>
        </w:numPr>
      </w:pPr>
      <w:r w:rsidRPr="006A4103">
        <w:rPr>
          <w:b/>
        </w:rPr>
        <w:t>General</w:t>
      </w:r>
    </w:p>
    <w:p w:rsidR="005B4FEA" w:rsidRPr="003E01F2" w:rsidRDefault="005B4FEA" w:rsidP="005B4FEA">
      <w:pPr>
        <w:numPr>
          <w:ilvl w:val="1"/>
          <w:numId w:val="1"/>
        </w:numPr>
        <w:rPr>
          <w:sz w:val="22"/>
          <w:szCs w:val="22"/>
        </w:rPr>
      </w:pPr>
      <w:r w:rsidRPr="003E01F2">
        <w:rPr>
          <w:sz w:val="22"/>
          <w:szCs w:val="22"/>
        </w:rPr>
        <w:t>Any 36</w:t>
      </w:r>
      <w:r w:rsidRPr="003E01F2">
        <w:rPr>
          <w:sz w:val="22"/>
          <w:szCs w:val="22"/>
          <w:vertAlign w:val="superscript"/>
        </w:rPr>
        <w:t>th</w:t>
      </w:r>
      <w:r w:rsidRPr="003E01F2">
        <w:rPr>
          <w:sz w:val="22"/>
          <w:szCs w:val="22"/>
        </w:rPr>
        <w:t xml:space="preserve"> District Democrat</w:t>
      </w:r>
      <w:r w:rsidR="00683091" w:rsidRPr="003E01F2">
        <w:rPr>
          <w:sz w:val="22"/>
          <w:szCs w:val="22"/>
        </w:rPr>
        <w:t xml:space="preserve"> </w:t>
      </w:r>
      <w:r w:rsidRPr="003E01F2">
        <w:rPr>
          <w:sz w:val="22"/>
          <w:szCs w:val="22"/>
        </w:rPr>
        <w:t xml:space="preserve">defined </w:t>
      </w:r>
      <w:r w:rsidR="00683091" w:rsidRPr="003E01F2">
        <w:rPr>
          <w:sz w:val="22"/>
          <w:szCs w:val="22"/>
        </w:rPr>
        <w:t xml:space="preserve">as a voting member </w:t>
      </w:r>
      <w:r w:rsidRPr="003E01F2">
        <w:rPr>
          <w:sz w:val="22"/>
          <w:szCs w:val="22"/>
        </w:rPr>
        <w:t>in Article III of the District Bylaws, is eligible to vote on motions to endorse.</w:t>
      </w:r>
    </w:p>
    <w:p w:rsidR="005B4FEA" w:rsidRPr="003E01F2" w:rsidRDefault="005B4FEA" w:rsidP="005B4FEA">
      <w:pPr>
        <w:numPr>
          <w:ilvl w:val="1"/>
          <w:numId w:val="1"/>
        </w:numPr>
        <w:rPr>
          <w:sz w:val="22"/>
          <w:szCs w:val="22"/>
        </w:rPr>
      </w:pPr>
      <w:r w:rsidRPr="003E01F2">
        <w:rPr>
          <w:sz w:val="22"/>
          <w:szCs w:val="22"/>
        </w:rPr>
        <w:t>A motion to consider endorsement from the Executive Board shall be considered prior to any other motions to endorse (Article XII</w:t>
      </w:r>
      <w:r w:rsidR="007A6390" w:rsidRPr="003E01F2">
        <w:rPr>
          <w:sz w:val="22"/>
          <w:szCs w:val="22"/>
        </w:rPr>
        <w:t>I</w:t>
      </w:r>
      <w:r w:rsidRPr="003E01F2">
        <w:rPr>
          <w:sz w:val="22"/>
          <w:szCs w:val="22"/>
        </w:rPr>
        <w:t>, Section 3) of the Bylaws.  If no action was taken by the Executive Board, motions from the floor are open for consideration.</w:t>
      </w:r>
    </w:p>
    <w:p w:rsidR="005B4FEA" w:rsidRPr="003E01F2" w:rsidRDefault="005B4FEA" w:rsidP="005B4FEA">
      <w:pPr>
        <w:numPr>
          <w:ilvl w:val="1"/>
          <w:numId w:val="1"/>
        </w:numPr>
        <w:rPr>
          <w:sz w:val="22"/>
          <w:szCs w:val="22"/>
        </w:rPr>
      </w:pPr>
      <w:r w:rsidRPr="003E01F2">
        <w:rPr>
          <w:sz w:val="22"/>
          <w:szCs w:val="22"/>
        </w:rPr>
        <w:t>A motion to endorse an additional candidate or candidates is not in order following passage of an endorsement motion in a particular race (Article XII</w:t>
      </w:r>
      <w:r w:rsidR="007A6390" w:rsidRPr="003E01F2">
        <w:rPr>
          <w:sz w:val="22"/>
          <w:szCs w:val="22"/>
        </w:rPr>
        <w:t>I</w:t>
      </w:r>
      <w:r w:rsidRPr="003E01F2">
        <w:rPr>
          <w:sz w:val="22"/>
          <w:szCs w:val="22"/>
        </w:rPr>
        <w:t>, Section 4, Subsection a2).</w:t>
      </w:r>
    </w:p>
    <w:p w:rsidR="005B4FEA" w:rsidRPr="006A4103" w:rsidRDefault="005B4FEA" w:rsidP="005B4FEA">
      <w:pPr>
        <w:numPr>
          <w:ilvl w:val="0"/>
          <w:numId w:val="1"/>
        </w:numPr>
        <w:rPr>
          <w:b/>
        </w:rPr>
      </w:pPr>
      <w:r w:rsidRPr="006A4103">
        <w:rPr>
          <w:b/>
        </w:rPr>
        <w:t>Endorsement</w:t>
      </w:r>
      <w:r w:rsidR="00A7494E">
        <w:rPr>
          <w:b/>
        </w:rPr>
        <w:t xml:space="preserve"> </w:t>
      </w:r>
      <w:r w:rsidR="00B0542D">
        <w:rPr>
          <w:b/>
        </w:rPr>
        <w:t>eligibility and interview process</w:t>
      </w:r>
    </w:p>
    <w:p w:rsidR="005B4FEA" w:rsidRPr="003E01F2" w:rsidRDefault="005B4FEA" w:rsidP="005B4FEA">
      <w:pPr>
        <w:numPr>
          <w:ilvl w:val="1"/>
          <w:numId w:val="1"/>
        </w:numPr>
        <w:rPr>
          <w:sz w:val="22"/>
          <w:szCs w:val="22"/>
        </w:rPr>
      </w:pPr>
      <w:r w:rsidRPr="003E01F2">
        <w:rPr>
          <w:sz w:val="22"/>
          <w:szCs w:val="22"/>
        </w:rPr>
        <w:t>To be eligible for endorsement, a candidate must file as a Democrat or in the case of a nonpartisan race other than judicial positions or ballot measures, must identify as a Democrat.  Judicial candidates must demonstrate Democratic principles.</w:t>
      </w:r>
    </w:p>
    <w:p w:rsidR="00A7494E" w:rsidRPr="003E01F2" w:rsidRDefault="005B4FEA" w:rsidP="005B4FEA">
      <w:pPr>
        <w:numPr>
          <w:ilvl w:val="1"/>
          <w:numId w:val="1"/>
        </w:numPr>
        <w:rPr>
          <w:sz w:val="22"/>
          <w:szCs w:val="22"/>
        </w:rPr>
      </w:pPr>
      <w:r w:rsidRPr="003E01F2">
        <w:rPr>
          <w:sz w:val="22"/>
          <w:szCs w:val="22"/>
        </w:rPr>
        <w:t xml:space="preserve">A candidate must complete the current King County Democrats Questionnaire (found at </w:t>
      </w:r>
      <w:hyperlink r:id="rId6" w:history="1">
        <w:r w:rsidRPr="003E01F2">
          <w:rPr>
            <w:rStyle w:val="Hyperlink"/>
            <w:sz w:val="22"/>
            <w:szCs w:val="22"/>
          </w:rPr>
          <w:t>kcdems.org</w:t>
        </w:r>
      </w:hyperlink>
      <w:r w:rsidRPr="003E01F2">
        <w:rPr>
          <w:sz w:val="22"/>
          <w:szCs w:val="22"/>
        </w:rPr>
        <w:t>) and must interview with the Executive Board of the 36</w:t>
      </w:r>
      <w:r w:rsidRPr="003E01F2">
        <w:rPr>
          <w:sz w:val="22"/>
          <w:szCs w:val="22"/>
          <w:vertAlign w:val="superscript"/>
        </w:rPr>
        <w:t>th</w:t>
      </w:r>
      <w:r w:rsidRPr="003E01F2">
        <w:rPr>
          <w:sz w:val="22"/>
          <w:szCs w:val="22"/>
        </w:rPr>
        <w:t xml:space="preserve"> District to be considered for Executive Board recommendation.  In the case that a candidate may not be present physically for an interview with the Executive Board, a surrogate may be sent in their place.  </w:t>
      </w:r>
    </w:p>
    <w:p w:rsidR="005B4FEA" w:rsidRPr="003E01F2" w:rsidRDefault="00B0542D" w:rsidP="005B4FEA">
      <w:pPr>
        <w:numPr>
          <w:ilvl w:val="1"/>
          <w:numId w:val="1"/>
        </w:numPr>
        <w:rPr>
          <w:sz w:val="22"/>
          <w:szCs w:val="22"/>
        </w:rPr>
      </w:pPr>
      <w:r w:rsidRPr="003E01F2">
        <w:rPr>
          <w:sz w:val="22"/>
          <w:szCs w:val="22"/>
        </w:rPr>
        <w:t xml:space="preserve">Interviews are open to the public. </w:t>
      </w:r>
      <w:r w:rsidR="0017463F" w:rsidRPr="003E01F2">
        <w:rPr>
          <w:sz w:val="22"/>
          <w:szCs w:val="22"/>
        </w:rPr>
        <w:t xml:space="preserve"> V</w:t>
      </w:r>
      <w:r w:rsidR="005B4FEA" w:rsidRPr="003E01F2">
        <w:rPr>
          <w:sz w:val="22"/>
          <w:szCs w:val="22"/>
        </w:rPr>
        <w:t xml:space="preserve">ideo </w:t>
      </w:r>
      <w:r w:rsidRPr="003E01F2">
        <w:rPr>
          <w:sz w:val="22"/>
          <w:szCs w:val="22"/>
        </w:rPr>
        <w:t xml:space="preserve">recordings will be </w:t>
      </w:r>
      <w:r w:rsidR="005B4FEA" w:rsidRPr="003E01F2">
        <w:rPr>
          <w:sz w:val="22"/>
          <w:szCs w:val="22"/>
        </w:rPr>
        <w:t xml:space="preserve">posted on </w:t>
      </w:r>
      <w:hyperlink r:id="rId7" w:history="1">
        <w:r w:rsidR="005B4FEA" w:rsidRPr="003E01F2">
          <w:rPr>
            <w:rStyle w:val="Hyperlink"/>
            <w:sz w:val="22"/>
            <w:szCs w:val="22"/>
          </w:rPr>
          <w:t>36th.org</w:t>
        </w:r>
      </w:hyperlink>
      <w:r w:rsidRPr="003E01F2">
        <w:rPr>
          <w:sz w:val="22"/>
          <w:szCs w:val="22"/>
        </w:rPr>
        <w:t>. W</w:t>
      </w:r>
      <w:r w:rsidR="005B4FEA" w:rsidRPr="003E01F2">
        <w:rPr>
          <w:sz w:val="22"/>
          <w:szCs w:val="22"/>
        </w:rPr>
        <w:t xml:space="preserve">here videotaping </w:t>
      </w:r>
      <w:r w:rsidRPr="003E01F2">
        <w:rPr>
          <w:sz w:val="22"/>
          <w:szCs w:val="22"/>
        </w:rPr>
        <w:t>is</w:t>
      </w:r>
      <w:r w:rsidR="005B4FEA" w:rsidRPr="003E01F2">
        <w:rPr>
          <w:sz w:val="22"/>
          <w:szCs w:val="22"/>
        </w:rPr>
        <w:t>n’t available, transcribed notes will be posted in their place.</w:t>
      </w:r>
    </w:p>
    <w:p w:rsidR="005B4FEA" w:rsidRPr="006A4103" w:rsidRDefault="005B4FEA" w:rsidP="005B4FEA">
      <w:pPr>
        <w:numPr>
          <w:ilvl w:val="0"/>
          <w:numId w:val="1"/>
        </w:numPr>
        <w:rPr>
          <w:b/>
        </w:rPr>
      </w:pPr>
      <w:r w:rsidRPr="006A4103">
        <w:rPr>
          <w:b/>
        </w:rPr>
        <w:t>Endorsement</w:t>
      </w:r>
      <w:r w:rsidR="007A6390">
        <w:rPr>
          <w:b/>
        </w:rPr>
        <w:t xml:space="preserve"> requirements</w:t>
      </w:r>
    </w:p>
    <w:p w:rsidR="005B4FEA" w:rsidRPr="003E01F2" w:rsidRDefault="005B4FEA" w:rsidP="005B4FEA">
      <w:pPr>
        <w:numPr>
          <w:ilvl w:val="1"/>
          <w:numId w:val="1"/>
        </w:numPr>
        <w:rPr>
          <w:sz w:val="22"/>
          <w:szCs w:val="22"/>
        </w:rPr>
      </w:pPr>
      <w:r w:rsidRPr="003E01F2">
        <w:rPr>
          <w:sz w:val="22"/>
          <w:szCs w:val="22"/>
        </w:rPr>
        <w:t xml:space="preserve">If a candidate or ballot measure received 2/3 of the Executive Board’s recommendation, that motion will be forwarded onto the </w:t>
      </w:r>
      <w:r w:rsidR="00F34449" w:rsidRPr="003E01F2">
        <w:rPr>
          <w:sz w:val="22"/>
          <w:szCs w:val="22"/>
        </w:rPr>
        <w:t>v</w:t>
      </w:r>
      <w:r w:rsidRPr="003E01F2">
        <w:rPr>
          <w:sz w:val="22"/>
          <w:szCs w:val="22"/>
        </w:rPr>
        <w:t xml:space="preserve">oting </w:t>
      </w:r>
      <w:r w:rsidR="00F34449" w:rsidRPr="003E01F2">
        <w:rPr>
          <w:sz w:val="22"/>
          <w:szCs w:val="22"/>
        </w:rPr>
        <w:t>m</w:t>
      </w:r>
      <w:r w:rsidRPr="003E01F2">
        <w:rPr>
          <w:sz w:val="22"/>
          <w:szCs w:val="22"/>
        </w:rPr>
        <w:t>embership for consideration. At least a simple majority</w:t>
      </w:r>
      <w:r w:rsidR="0017463F" w:rsidRPr="003E01F2">
        <w:rPr>
          <w:sz w:val="22"/>
          <w:szCs w:val="22"/>
        </w:rPr>
        <w:t xml:space="preserve"> </w:t>
      </w:r>
      <w:r w:rsidRPr="003E01F2">
        <w:rPr>
          <w:sz w:val="22"/>
          <w:szCs w:val="22"/>
        </w:rPr>
        <w:t>will be required to sustain an Executive Board recommendation.</w:t>
      </w:r>
    </w:p>
    <w:p w:rsidR="005B4FEA" w:rsidRPr="003E01F2" w:rsidRDefault="005B4FEA" w:rsidP="005B4FEA">
      <w:pPr>
        <w:numPr>
          <w:ilvl w:val="1"/>
          <w:numId w:val="1"/>
        </w:numPr>
        <w:rPr>
          <w:sz w:val="22"/>
          <w:szCs w:val="22"/>
        </w:rPr>
      </w:pPr>
      <w:r w:rsidRPr="003E01F2">
        <w:rPr>
          <w:sz w:val="22"/>
          <w:szCs w:val="22"/>
        </w:rPr>
        <w:t xml:space="preserve">If a simple majority </w:t>
      </w:r>
      <w:r w:rsidR="00E30278" w:rsidRPr="003E01F2">
        <w:rPr>
          <w:sz w:val="22"/>
          <w:szCs w:val="22"/>
        </w:rPr>
        <w:t>is not</w:t>
      </w:r>
      <w:r w:rsidRPr="003E01F2">
        <w:rPr>
          <w:sz w:val="22"/>
          <w:szCs w:val="22"/>
        </w:rPr>
        <w:t xml:space="preserve"> reached to sustain an Executive Board recommendation, the floor will then be opened to motions from </w:t>
      </w:r>
      <w:r w:rsidR="007A6390" w:rsidRPr="003E01F2">
        <w:rPr>
          <w:sz w:val="22"/>
          <w:szCs w:val="22"/>
        </w:rPr>
        <w:t>v</w:t>
      </w:r>
      <w:r w:rsidRPr="003E01F2">
        <w:rPr>
          <w:sz w:val="22"/>
          <w:szCs w:val="22"/>
        </w:rPr>
        <w:t xml:space="preserve">oting </w:t>
      </w:r>
      <w:r w:rsidR="007A6390" w:rsidRPr="003E01F2">
        <w:rPr>
          <w:sz w:val="22"/>
          <w:szCs w:val="22"/>
        </w:rPr>
        <w:t>m</w:t>
      </w:r>
      <w:r w:rsidRPr="003E01F2">
        <w:rPr>
          <w:sz w:val="22"/>
          <w:szCs w:val="22"/>
        </w:rPr>
        <w:t>embers</w:t>
      </w:r>
      <w:r w:rsidR="007A6390" w:rsidRPr="003E01F2">
        <w:rPr>
          <w:sz w:val="22"/>
          <w:szCs w:val="22"/>
        </w:rPr>
        <w:t>.</w:t>
      </w:r>
      <w:r w:rsidRPr="003E01F2">
        <w:rPr>
          <w:sz w:val="22"/>
          <w:szCs w:val="22"/>
        </w:rPr>
        <w:t xml:space="preserve"> At least 2/3 of those present and voting shall be required for the endorsement motions from the floor to be approved.</w:t>
      </w:r>
    </w:p>
    <w:p w:rsidR="0017463F" w:rsidRPr="003E01F2" w:rsidRDefault="0017463F" w:rsidP="005B4FEA">
      <w:pPr>
        <w:numPr>
          <w:ilvl w:val="1"/>
          <w:numId w:val="1"/>
        </w:numPr>
        <w:rPr>
          <w:sz w:val="22"/>
          <w:szCs w:val="22"/>
        </w:rPr>
      </w:pPr>
      <w:r w:rsidRPr="003E01F2">
        <w:rPr>
          <w:sz w:val="22"/>
          <w:szCs w:val="22"/>
        </w:rPr>
        <w:t>To determine the order in which motions from the floor will be considered, the Chair will ask for all proposed endorsement motions</w:t>
      </w:r>
      <w:r w:rsidR="00FF1AEC">
        <w:rPr>
          <w:sz w:val="22"/>
          <w:szCs w:val="22"/>
        </w:rPr>
        <w:t xml:space="preserve"> to be made at the outside</w:t>
      </w:r>
      <w:r w:rsidRPr="003E01F2">
        <w:rPr>
          <w:sz w:val="22"/>
          <w:szCs w:val="22"/>
        </w:rPr>
        <w:t>.  For each motion receiving a second, there shall be a non-debatable straw vote.  The motion receiving the most straw votes will be debated and voted upon first.  If that motion fails, the Chair will ask for any additional motions to be added to the original list and a new straw vote will be held.</w:t>
      </w:r>
    </w:p>
    <w:p w:rsidR="005B4FEA" w:rsidRPr="003E01F2" w:rsidRDefault="005B4FEA" w:rsidP="005B4FEA">
      <w:pPr>
        <w:numPr>
          <w:ilvl w:val="1"/>
          <w:numId w:val="1"/>
        </w:numPr>
        <w:rPr>
          <w:sz w:val="22"/>
          <w:szCs w:val="22"/>
        </w:rPr>
      </w:pPr>
      <w:r w:rsidRPr="003E01F2">
        <w:rPr>
          <w:sz w:val="22"/>
          <w:szCs w:val="22"/>
        </w:rPr>
        <w:t>Each motion</w:t>
      </w:r>
      <w:r w:rsidR="007A6390" w:rsidRPr="003E01F2">
        <w:rPr>
          <w:sz w:val="22"/>
          <w:szCs w:val="22"/>
        </w:rPr>
        <w:t xml:space="preserve"> on the floor </w:t>
      </w:r>
      <w:r w:rsidRPr="003E01F2">
        <w:rPr>
          <w:sz w:val="22"/>
          <w:szCs w:val="22"/>
        </w:rPr>
        <w:t xml:space="preserve">shall have up to </w:t>
      </w:r>
      <w:r w:rsidR="00E30278" w:rsidRPr="003E01F2">
        <w:rPr>
          <w:sz w:val="22"/>
          <w:szCs w:val="22"/>
        </w:rPr>
        <w:t>three</w:t>
      </w:r>
      <w:r w:rsidRPr="003E01F2">
        <w:rPr>
          <w:sz w:val="22"/>
          <w:szCs w:val="22"/>
        </w:rPr>
        <w:t xml:space="preserve"> speakers for the motion and </w:t>
      </w:r>
      <w:r w:rsidR="00E30278" w:rsidRPr="003E01F2">
        <w:rPr>
          <w:sz w:val="22"/>
          <w:szCs w:val="22"/>
        </w:rPr>
        <w:t>three</w:t>
      </w:r>
      <w:r w:rsidRPr="003E01F2">
        <w:rPr>
          <w:sz w:val="22"/>
          <w:szCs w:val="22"/>
        </w:rPr>
        <w:t xml:space="preserve"> sp</w:t>
      </w:r>
      <w:r w:rsidR="00287845" w:rsidRPr="003E01F2">
        <w:rPr>
          <w:sz w:val="22"/>
          <w:szCs w:val="22"/>
        </w:rPr>
        <w:t>eakers against the motion, timed</w:t>
      </w:r>
      <w:r w:rsidR="00E30278" w:rsidRPr="003E01F2">
        <w:rPr>
          <w:sz w:val="22"/>
          <w:szCs w:val="22"/>
        </w:rPr>
        <w:t xml:space="preserve"> at one</w:t>
      </w:r>
      <w:r w:rsidRPr="003E01F2">
        <w:rPr>
          <w:sz w:val="22"/>
          <w:szCs w:val="22"/>
        </w:rPr>
        <w:t xml:space="preserve"> minute each, rotating in turn.  </w:t>
      </w:r>
      <w:r w:rsidR="007A6390" w:rsidRPr="003E01F2">
        <w:rPr>
          <w:sz w:val="22"/>
          <w:szCs w:val="22"/>
        </w:rPr>
        <w:t xml:space="preserve">For motions </w:t>
      </w:r>
      <w:r w:rsidR="00AC5626" w:rsidRPr="003E01F2">
        <w:rPr>
          <w:sz w:val="22"/>
          <w:szCs w:val="22"/>
        </w:rPr>
        <w:t xml:space="preserve">made </w:t>
      </w:r>
      <w:r w:rsidR="007A6390" w:rsidRPr="003E01F2">
        <w:rPr>
          <w:sz w:val="22"/>
          <w:szCs w:val="22"/>
        </w:rPr>
        <w:t>from the floor, t</w:t>
      </w:r>
      <w:r w:rsidRPr="003E01F2">
        <w:rPr>
          <w:sz w:val="22"/>
          <w:szCs w:val="22"/>
        </w:rPr>
        <w:t xml:space="preserve">he maker of the motion is given preference as the first speaker in favor.  Only </w:t>
      </w:r>
      <w:r w:rsidR="007A6390" w:rsidRPr="003E01F2">
        <w:rPr>
          <w:sz w:val="22"/>
          <w:szCs w:val="22"/>
        </w:rPr>
        <w:t>v</w:t>
      </w:r>
      <w:r w:rsidRPr="003E01F2">
        <w:rPr>
          <w:sz w:val="22"/>
          <w:szCs w:val="22"/>
        </w:rPr>
        <w:t xml:space="preserve">oting </w:t>
      </w:r>
      <w:r w:rsidR="007A6390" w:rsidRPr="003E01F2">
        <w:rPr>
          <w:sz w:val="22"/>
          <w:szCs w:val="22"/>
        </w:rPr>
        <w:t>m</w:t>
      </w:r>
      <w:r w:rsidRPr="003E01F2">
        <w:rPr>
          <w:sz w:val="22"/>
          <w:szCs w:val="22"/>
        </w:rPr>
        <w:t>embers may make motions from the floor and speak for/against motions. Voting members may cede time to non-members.</w:t>
      </w:r>
    </w:p>
    <w:p w:rsidR="005B4FEA" w:rsidRPr="003E01F2" w:rsidRDefault="005B4FEA" w:rsidP="005B4FEA">
      <w:pPr>
        <w:numPr>
          <w:ilvl w:val="1"/>
          <w:numId w:val="1"/>
        </w:numPr>
        <w:rPr>
          <w:sz w:val="22"/>
          <w:szCs w:val="22"/>
        </w:rPr>
      </w:pPr>
      <w:r w:rsidRPr="003E01F2">
        <w:rPr>
          <w:sz w:val="22"/>
          <w:szCs w:val="22"/>
        </w:rPr>
        <w:t>It is the prerogative of the Chair to move the agenda when</w:t>
      </w:r>
      <w:r w:rsidR="00AD37BE" w:rsidRPr="003E01F2">
        <w:rPr>
          <w:sz w:val="22"/>
          <w:szCs w:val="22"/>
        </w:rPr>
        <w:t xml:space="preserve"> it is apparent that various </w:t>
      </w:r>
      <w:r w:rsidRPr="003E01F2">
        <w:rPr>
          <w:sz w:val="22"/>
          <w:szCs w:val="22"/>
        </w:rPr>
        <w:t>endorsement combinations (</w:t>
      </w:r>
      <w:r w:rsidR="00AD37BE" w:rsidRPr="003E01F2">
        <w:rPr>
          <w:sz w:val="22"/>
          <w:szCs w:val="22"/>
        </w:rPr>
        <w:t xml:space="preserve">e.g., </w:t>
      </w:r>
      <w:r w:rsidRPr="003E01F2">
        <w:rPr>
          <w:sz w:val="22"/>
          <w:szCs w:val="22"/>
        </w:rPr>
        <w:t xml:space="preserve">dual or triple endorsements) </w:t>
      </w:r>
      <w:r w:rsidR="00AD37BE" w:rsidRPr="003E01F2">
        <w:rPr>
          <w:sz w:val="22"/>
          <w:szCs w:val="22"/>
        </w:rPr>
        <w:t>will not reach the</w:t>
      </w:r>
      <w:r w:rsidRPr="003E01F2">
        <w:rPr>
          <w:sz w:val="22"/>
          <w:szCs w:val="22"/>
        </w:rPr>
        <w:t xml:space="preserve"> 2/3 threshold </w:t>
      </w:r>
      <w:r w:rsidR="00AD37BE" w:rsidRPr="003E01F2">
        <w:rPr>
          <w:sz w:val="22"/>
          <w:szCs w:val="22"/>
        </w:rPr>
        <w:t>necessary for an endorsement</w:t>
      </w:r>
      <w:r w:rsidRPr="003E01F2">
        <w:rPr>
          <w:sz w:val="22"/>
          <w:szCs w:val="22"/>
        </w:rPr>
        <w:t>.</w:t>
      </w:r>
    </w:p>
    <w:p w:rsidR="005B4FEA" w:rsidRPr="006A4103" w:rsidRDefault="00AC5626" w:rsidP="005B4FEA">
      <w:pPr>
        <w:numPr>
          <w:ilvl w:val="0"/>
          <w:numId w:val="1"/>
        </w:numPr>
        <w:rPr>
          <w:b/>
        </w:rPr>
      </w:pPr>
      <w:r>
        <w:rPr>
          <w:b/>
        </w:rPr>
        <w:t xml:space="preserve">Use of </w:t>
      </w:r>
      <w:r w:rsidR="005B4FEA" w:rsidRPr="006A4103">
        <w:rPr>
          <w:b/>
        </w:rPr>
        <w:t>36</w:t>
      </w:r>
      <w:r w:rsidR="005B4FEA" w:rsidRPr="006A4103">
        <w:rPr>
          <w:b/>
          <w:vertAlign w:val="superscript"/>
        </w:rPr>
        <w:t>th</w:t>
      </w:r>
      <w:r w:rsidR="005B4FEA" w:rsidRPr="006A4103">
        <w:rPr>
          <w:b/>
        </w:rPr>
        <w:t xml:space="preserve"> District </w:t>
      </w:r>
      <w:r>
        <w:rPr>
          <w:b/>
        </w:rPr>
        <w:t>e</w:t>
      </w:r>
      <w:r w:rsidR="005B4FEA" w:rsidRPr="006A4103">
        <w:rPr>
          <w:b/>
        </w:rPr>
        <w:t>ndorsement</w:t>
      </w:r>
    </w:p>
    <w:p w:rsidR="005B4FEA" w:rsidRPr="003E01F2" w:rsidRDefault="005B4FEA" w:rsidP="005B4FEA">
      <w:pPr>
        <w:numPr>
          <w:ilvl w:val="1"/>
          <w:numId w:val="1"/>
        </w:numPr>
        <w:rPr>
          <w:sz w:val="22"/>
          <w:szCs w:val="22"/>
        </w:rPr>
      </w:pPr>
      <w:r w:rsidRPr="003E01F2">
        <w:rPr>
          <w:sz w:val="22"/>
          <w:szCs w:val="22"/>
        </w:rPr>
        <w:t>Endorsed candidates and ballot measure campaigns may use the 36</w:t>
      </w:r>
      <w:r w:rsidRPr="003E01F2">
        <w:rPr>
          <w:sz w:val="22"/>
          <w:szCs w:val="22"/>
          <w:vertAlign w:val="superscript"/>
        </w:rPr>
        <w:t>th</w:t>
      </w:r>
      <w:r w:rsidRPr="003E01F2">
        <w:rPr>
          <w:sz w:val="22"/>
          <w:szCs w:val="22"/>
        </w:rPr>
        <w:t xml:space="preserve"> District Democrats name and endorsement in any and all literature and voter contact materials.</w:t>
      </w:r>
    </w:p>
    <w:p w:rsidR="006A4103" w:rsidRPr="003E01F2" w:rsidRDefault="006A4103" w:rsidP="005B4FEA">
      <w:pPr>
        <w:numPr>
          <w:ilvl w:val="1"/>
          <w:numId w:val="1"/>
        </w:numPr>
        <w:rPr>
          <w:sz w:val="22"/>
          <w:szCs w:val="22"/>
        </w:rPr>
      </w:pPr>
      <w:r w:rsidRPr="003E01F2">
        <w:rPr>
          <w:sz w:val="22"/>
          <w:szCs w:val="22"/>
        </w:rPr>
        <w:t xml:space="preserve">Endorsed candidates and ballot measures may also use district resources such as membership </w:t>
      </w:r>
      <w:r w:rsidR="00811EE5" w:rsidRPr="003E01F2">
        <w:rPr>
          <w:sz w:val="22"/>
          <w:szCs w:val="22"/>
        </w:rPr>
        <w:t xml:space="preserve">data </w:t>
      </w:r>
      <w:r w:rsidRPr="003E01F2">
        <w:rPr>
          <w:sz w:val="22"/>
          <w:szCs w:val="22"/>
        </w:rPr>
        <w:t>and website to solicit volunteers and assistance on the campaign.</w:t>
      </w:r>
    </w:p>
    <w:p w:rsidR="006A4103" w:rsidRPr="003E01F2" w:rsidRDefault="006A4103" w:rsidP="005B4FEA">
      <w:pPr>
        <w:numPr>
          <w:ilvl w:val="1"/>
          <w:numId w:val="1"/>
        </w:numPr>
        <w:rPr>
          <w:sz w:val="22"/>
          <w:szCs w:val="22"/>
        </w:rPr>
      </w:pPr>
      <w:r w:rsidRPr="003E01F2">
        <w:rPr>
          <w:sz w:val="22"/>
          <w:szCs w:val="22"/>
        </w:rPr>
        <w:t xml:space="preserve">The district endorsement is good through the current election season.  If </w:t>
      </w:r>
      <w:r w:rsidR="00C86B62" w:rsidRPr="003E01F2">
        <w:rPr>
          <w:sz w:val="22"/>
          <w:szCs w:val="22"/>
        </w:rPr>
        <w:t>no</w:t>
      </w:r>
      <w:r w:rsidRPr="003E01F2">
        <w:rPr>
          <w:sz w:val="22"/>
          <w:szCs w:val="22"/>
        </w:rPr>
        <w:t xml:space="preserve"> endorsed candidate </w:t>
      </w:r>
      <w:r w:rsidR="00C86B62" w:rsidRPr="003E01F2">
        <w:rPr>
          <w:sz w:val="22"/>
          <w:szCs w:val="22"/>
        </w:rPr>
        <w:t xml:space="preserve">makes it past </w:t>
      </w:r>
      <w:r w:rsidRPr="003E01F2">
        <w:rPr>
          <w:sz w:val="22"/>
          <w:szCs w:val="22"/>
        </w:rPr>
        <w:t>the primary, a new endorsement process for the remaining candidates shall be considered for the general election.</w:t>
      </w:r>
    </w:p>
    <w:p w:rsidR="00270C55" w:rsidRPr="003E01F2" w:rsidRDefault="006A4103">
      <w:pPr>
        <w:numPr>
          <w:ilvl w:val="1"/>
          <w:numId w:val="1"/>
        </w:numPr>
        <w:rPr>
          <w:sz w:val="22"/>
          <w:szCs w:val="22"/>
        </w:rPr>
      </w:pPr>
      <w:r w:rsidRPr="003E01F2">
        <w:rPr>
          <w:sz w:val="22"/>
          <w:szCs w:val="22"/>
        </w:rPr>
        <w:t xml:space="preserve">Endorsed candidates and ballot measures shall </w:t>
      </w:r>
      <w:r w:rsidR="0019247E" w:rsidRPr="003E01F2">
        <w:rPr>
          <w:sz w:val="22"/>
          <w:szCs w:val="22"/>
        </w:rPr>
        <w:t xml:space="preserve">be </w:t>
      </w:r>
      <w:r w:rsidR="00270C55" w:rsidRPr="003E01F2">
        <w:rPr>
          <w:sz w:val="22"/>
          <w:szCs w:val="22"/>
        </w:rPr>
        <w:t>listed</w:t>
      </w:r>
      <w:r w:rsidR="0019247E" w:rsidRPr="003E01F2">
        <w:rPr>
          <w:sz w:val="22"/>
          <w:szCs w:val="22"/>
        </w:rPr>
        <w:t xml:space="preserve"> in the 36</w:t>
      </w:r>
      <w:r w:rsidR="0019247E" w:rsidRPr="003E01F2">
        <w:rPr>
          <w:sz w:val="22"/>
          <w:szCs w:val="22"/>
          <w:vertAlign w:val="superscript"/>
        </w:rPr>
        <w:t>th</w:t>
      </w:r>
      <w:r w:rsidR="00270C55" w:rsidRPr="003E01F2">
        <w:rPr>
          <w:sz w:val="22"/>
          <w:szCs w:val="22"/>
        </w:rPr>
        <w:t xml:space="preserve"> District voter’s pamphlet</w:t>
      </w:r>
      <w:r w:rsidR="0019247E" w:rsidRPr="003E01F2">
        <w:rPr>
          <w:sz w:val="22"/>
          <w:szCs w:val="22"/>
        </w:rPr>
        <w:t>, which will be provided to PCOs for distribution prior to the election</w:t>
      </w:r>
      <w:r w:rsidRPr="003E01F2">
        <w:rPr>
          <w:sz w:val="22"/>
          <w:szCs w:val="22"/>
        </w:rPr>
        <w:t>.</w:t>
      </w:r>
    </w:p>
    <w:p w:rsidR="00784696" w:rsidRPr="003E01F2" w:rsidRDefault="00270C55" w:rsidP="00784696">
      <w:pPr>
        <w:numPr>
          <w:ilvl w:val="1"/>
          <w:numId w:val="1"/>
        </w:numPr>
        <w:rPr>
          <w:sz w:val="22"/>
          <w:szCs w:val="22"/>
        </w:rPr>
      </w:pPr>
      <w:r w:rsidRPr="003E01F2">
        <w:rPr>
          <w:sz w:val="22"/>
          <w:szCs w:val="22"/>
        </w:rPr>
        <w:t>The district will not be distributing campaign literature to PCOs.  Instead, endorsed candidates may include an “ad” in the district voter’s pamphlet for a donation amount to be set by the Executive Board</w:t>
      </w:r>
      <w:r w:rsidR="0017463F" w:rsidRPr="003E01F2">
        <w:rPr>
          <w:sz w:val="22"/>
          <w:szCs w:val="22"/>
        </w:rPr>
        <w:t xml:space="preserve"> to cover the cost</w:t>
      </w:r>
      <w:r w:rsidRPr="003E01F2">
        <w:rPr>
          <w:sz w:val="22"/>
          <w:szCs w:val="22"/>
        </w:rPr>
        <w:t>.</w:t>
      </w:r>
    </w:p>
    <w:p w:rsidR="00784696" w:rsidRDefault="00784696" w:rsidP="00784696"/>
    <w:p w:rsidR="00784696" w:rsidRDefault="00017E4B" w:rsidP="00784696">
      <w:r>
        <w:t>Approved</w:t>
      </w:r>
      <w:r w:rsidR="00784696">
        <w:t xml:space="preserve"> by Executive Board, </w:t>
      </w:r>
      <w:r w:rsidR="00F326FA">
        <w:t>March 4, 2015</w:t>
      </w:r>
    </w:p>
    <w:p w:rsidR="003E01F2" w:rsidRDefault="003E01F2" w:rsidP="00784696"/>
    <w:sectPr w:rsidR="003E01F2" w:rsidSect="006A41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583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91E26"/>
    <w:multiLevelType w:val="hybridMultilevel"/>
    <w:tmpl w:val="F3CC5D16"/>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20"/>
  <w:characterSpacingControl w:val="doNotCompress"/>
  <w:compat/>
  <w:rsids>
    <w:rsidRoot w:val="005B4FEA"/>
    <w:rsid w:val="00017E4B"/>
    <w:rsid w:val="000704AB"/>
    <w:rsid w:val="00125138"/>
    <w:rsid w:val="0017463F"/>
    <w:rsid w:val="0019247E"/>
    <w:rsid w:val="00270C55"/>
    <w:rsid w:val="00287845"/>
    <w:rsid w:val="002A05B5"/>
    <w:rsid w:val="002B0548"/>
    <w:rsid w:val="002D0AF7"/>
    <w:rsid w:val="00386EA6"/>
    <w:rsid w:val="003B2E93"/>
    <w:rsid w:val="003D0694"/>
    <w:rsid w:val="003E01F2"/>
    <w:rsid w:val="00411CE3"/>
    <w:rsid w:val="004B1A4D"/>
    <w:rsid w:val="00523C4C"/>
    <w:rsid w:val="005907BA"/>
    <w:rsid w:val="005B4FEA"/>
    <w:rsid w:val="00622285"/>
    <w:rsid w:val="00675512"/>
    <w:rsid w:val="00682656"/>
    <w:rsid w:val="00683091"/>
    <w:rsid w:val="006A4103"/>
    <w:rsid w:val="006F18DC"/>
    <w:rsid w:val="007702C1"/>
    <w:rsid w:val="00784696"/>
    <w:rsid w:val="007A6390"/>
    <w:rsid w:val="00811EE5"/>
    <w:rsid w:val="00871BE4"/>
    <w:rsid w:val="00880A02"/>
    <w:rsid w:val="008C58A5"/>
    <w:rsid w:val="00992857"/>
    <w:rsid w:val="009B7B6F"/>
    <w:rsid w:val="00A7494E"/>
    <w:rsid w:val="00AC5626"/>
    <w:rsid w:val="00AD37BE"/>
    <w:rsid w:val="00B0542D"/>
    <w:rsid w:val="00B245E1"/>
    <w:rsid w:val="00BB46E7"/>
    <w:rsid w:val="00C86B62"/>
    <w:rsid w:val="00CE609D"/>
    <w:rsid w:val="00CF1175"/>
    <w:rsid w:val="00D56F4C"/>
    <w:rsid w:val="00DE0AD9"/>
    <w:rsid w:val="00E30278"/>
    <w:rsid w:val="00E3091C"/>
    <w:rsid w:val="00EB2EA4"/>
    <w:rsid w:val="00ED1882"/>
    <w:rsid w:val="00F326FA"/>
    <w:rsid w:val="00F34449"/>
    <w:rsid w:val="00FE55A2"/>
    <w:rsid w:val="00FF1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C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4FEA"/>
    <w:rPr>
      <w:color w:val="0000FF"/>
      <w:u w:val="single"/>
    </w:rPr>
  </w:style>
  <w:style w:type="character" w:styleId="CommentReference">
    <w:name w:val="annotation reference"/>
    <w:rsid w:val="00A7494E"/>
    <w:rPr>
      <w:sz w:val="18"/>
      <w:szCs w:val="18"/>
    </w:rPr>
  </w:style>
  <w:style w:type="paragraph" w:styleId="CommentText">
    <w:name w:val="annotation text"/>
    <w:basedOn w:val="Normal"/>
    <w:link w:val="CommentTextChar"/>
    <w:rsid w:val="00A7494E"/>
  </w:style>
  <w:style w:type="character" w:customStyle="1" w:styleId="CommentTextChar">
    <w:name w:val="Comment Text Char"/>
    <w:link w:val="CommentText"/>
    <w:rsid w:val="00A7494E"/>
    <w:rPr>
      <w:sz w:val="24"/>
      <w:szCs w:val="24"/>
    </w:rPr>
  </w:style>
  <w:style w:type="paragraph" w:styleId="CommentSubject">
    <w:name w:val="annotation subject"/>
    <w:basedOn w:val="CommentText"/>
    <w:next w:val="CommentText"/>
    <w:link w:val="CommentSubjectChar"/>
    <w:rsid w:val="00A7494E"/>
    <w:rPr>
      <w:b/>
      <w:bCs/>
      <w:sz w:val="20"/>
      <w:szCs w:val="20"/>
    </w:rPr>
  </w:style>
  <w:style w:type="character" w:customStyle="1" w:styleId="CommentSubjectChar">
    <w:name w:val="Comment Subject Char"/>
    <w:link w:val="CommentSubject"/>
    <w:rsid w:val="00A7494E"/>
    <w:rPr>
      <w:b/>
      <w:bCs/>
      <w:sz w:val="24"/>
      <w:szCs w:val="24"/>
    </w:rPr>
  </w:style>
  <w:style w:type="paragraph" w:styleId="BalloonText">
    <w:name w:val="Balloon Text"/>
    <w:basedOn w:val="Normal"/>
    <w:link w:val="BalloonTextChar"/>
    <w:rsid w:val="00A7494E"/>
    <w:rPr>
      <w:rFonts w:ascii="Lucida Grande" w:hAnsi="Lucida Grande" w:cs="Lucida Grande"/>
      <w:sz w:val="18"/>
      <w:szCs w:val="18"/>
    </w:rPr>
  </w:style>
  <w:style w:type="character" w:customStyle="1" w:styleId="BalloonTextChar">
    <w:name w:val="Balloon Text Char"/>
    <w:link w:val="BalloonText"/>
    <w:rsid w:val="00A7494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6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kcdem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123C-A41B-406A-8E96-B2EB5CCC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Rules for the Endorsement Meeting</vt:lpstr>
    </vt:vector>
  </TitlesOfParts>
  <Company>MS</Company>
  <LinksUpToDate>false</LinksUpToDate>
  <CharactersWithSpaces>4109</CharactersWithSpaces>
  <SharedDoc>false</SharedDoc>
  <HLinks>
    <vt:vector size="6" baseType="variant">
      <vt:variant>
        <vt:i4>2031622</vt:i4>
      </vt:variant>
      <vt:variant>
        <vt:i4>0</vt:i4>
      </vt:variant>
      <vt:variant>
        <vt:i4>0</vt:i4>
      </vt:variant>
      <vt:variant>
        <vt:i4>5</vt:i4>
      </vt:variant>
      <vt:variant>
        <vt:lpwstr>http://www.36th.org/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Endorsement Meeting</dc:title>
  <dc:creator>R400</dc:creator>
  <cp:lastModifiedBy>Jeff</cp:lastModifiedBy>
  <cp:revision>6</cp:revision>
  <dcterms:created xsi:type="dcterms:W3CDTF">2015-03-14T21:41:00Z</dcterms:created>
  <dcterms:modified xsi:type="dcterms:W3CDTF">2015-03-16T19:43:00Z</dcterms:modified>
</cp:coreProperties>
</file>